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5E77E5" w:rsidRDefault="005070E6" w:rsidP="005070E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t>Quadro</w:t>
      </w:r>
      <w:r w:rsidR="001B5FA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fldChar w:fldCharType="begin"/>
      </w:r>
      <w:r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instrText xml:space="preserve"> SEQ Quadro_ \* ARABIC </w:instrText>
      </w:r>
      <w:r w:rsidR="001B5FA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fldChar w:fldCharType="separate"/>
      </w:r>
      <w:r w:rsidRPr="005E77E5">
        <w:rPr>
          <w:rFonts w:ascii="Arial" w:hAnsi="Arial" w:cs="Arial"/>
          <w:noProof/>
          <w:color w:val="000000" w:themeColor="text1"/>
          <w:sz w:val="20"/>
          <w:szCs w:val="20"/>
          <w:highlight w:val="yellow"/>
        </w:rPr>
        <w:t>1</w:t>
      </w:r>
      <w:r w:rsidR="001B5FA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fldChar w:fldCharType="end"/>
      </w:r>
      <w:r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: </w:t>
      </w:r>
      <w:r w:rsidR="00830933" w:rsidRPr="00830933">
        <w:rPr>
          <w:rFonts w:ascii="Arial" w:hAnsi="Arial" w:cs="Arial"/>
          <w:color w:val="000000" w:themeColor="text1"/>
          <w:sz w:val="20"/>
          <w:szCs w:val="20"/>
        </w:rPr>
        <w:t>P 1.2 Implementação e fortalecimento Distritos ou zonas industriais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A17425" w:rsidRPr="005E77E5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5E77E5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E77E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1 - IDENTIFICAÇÃO DO PROJETO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5070E6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E77E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Título:</w:t>
            </w:r>
            <w:r w:rsidR="007A796F" w:rsidRPr="005E77E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830933" w:rsidRPr="00830933">
              <w:rPr>
                <w:rFonts w:ascii="Arial" w:hAnsi="Arial" w:cs="Arial"/>
                <w:color w:val="000000" w:themeColor="text1"/>
                <w:sz w:val="20"/>
                <w:szCs w:val="20"/>
              </w:rPr>
              <w:t>P 1.2 Implementação e fortalecimento Distritos ou zonas industriais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Localização: </w:t>
            </w:r>
            <w:r w:rsidR="00AD59F2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60E14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OREDE</w:t>
            </w:r>
            <w:r w:rsidR="00AD59F2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estimado do projeto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C2968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91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F164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="00F164FC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F164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  <w:r w:rsidR="00F164FC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Duração do projeto:</w:t>
            </w:r>
            <w:r w:rsidR="00F164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60</w:t>
            </w:r>
            <w:bookmarkStart w:id="0" w:name="_GoBack"/>
            <w:bookmarkEnd w:id="0"/>
            <w:r w:rsidR="00B63BC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4BCD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meses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implementação:</w:t>
            </w:r>
            <w:r w:rsidR="001C296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2968" w:rsidRPr="00AB26A0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AB26A0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D6358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Escopo:</w:t>
            </w:r>
            <w:r w:rsidR="001C296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47D0F" w:rsidRDefault="002806B2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Implementar e fortalecer o distrito industrial de Bagé e as Zonas industriais dos demais municípios da região da campanha, por meio da divulgação do potencial da região (em nível local, regional, estadual, nacional e internacional) e da melhoria das condições de infraestrutura.</w:t>
            </w:r>
          </w:p>
          <w:p w:rsidR="002806B2" w:rsidRPr="00AB26A0" w:rsidRDefault="002806B2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AB26A0" w:rsidRDefault="009A731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Responsável: </w:t>
            </w:r>
            <w:proofErr w:type="spellStart"/>
            <w:r w:rsidR="00747D0F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Corede</w:t>
            </w:r>
            <w:proofErr w:type="spellEnd"/>
            <w:r w:rsidR="00747D0F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  <w:r w:rsidR="00747D0F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747D0F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URCAMP / </w:t>
            </w:r>
            <w:r w:rsidR="00CD3BF7">
              <w:rPr>
                <w:rFonts w:ascii="Arial" w:hAnsi="Arial" w:cs="Arial"/>
                <w:color w:val="000000" w:themeColor="text1"/>
                <w:sz w:val="20"/>
                <w:szCs w:val="20"/>
              </w:rPr>
              <w:t>Elisabeth Cristina Drumm, Fabio Resende Paz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2 - QUALIFICAÇÃO DO PROJETO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AB26A0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  <w:r w:rsidR="001C296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2806B2" w:rsidRDefault="001C2968" w:rsidP="002806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2806B2"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Implementar indústrias no Distrito Industrial de Bagé e nas Zonas industriais dos demais municípios da região da Campanha.</w:t>
            </w:r>
          </w:p>
          <w:p w:rsidR="00BA3D81" w:rsidRPr="00AB26A0" w:rsidRDefault="00BA3D81" w:rsidP="002806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17425" w:rsidRPr="00D63586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D63586" w:rsidRDefault="00314BCD" w:rsidP="00FD757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35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Justificativa:</w:t>
            </w:r>
          </w:p>
          <w:p w:rsidR="00FD7579" w:rsidRPr="00D63586" w:rsidRDefault="00FD7579" w:rsidP="00FD7579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586">
              <w:rPr>
                <w:rFonts w:ascii="Arial" w:hAnsi="Arial" w:cs="Arial"/>
                <w:i w:val="0"/>
                <w:sz w:val="20"/>
                <w:szCs w:val="20"/>
              </w:rPr>
              <w:tab/>
              <w:t xml:space="preserve">Na revisão do Planejamento Estratégico de Desenvolvimento (PED) da região de abrangência do </w:t>
            </w:r>
            <w:proofErr w:type="spellStart"/>
            <w:r w:rsidRPr="00D63586">
              <w:rPr>
                <w:rFonts w:ascii="Arial" w:hAnsi="Arial" w:cs="Arial"/>
                <w:i w:val="0"/>
                <w:sz w:val="20"/>
                <w:szCs w:val="20"/>
              </w:rPr>
              <w:t>Corede</w:t>
            </w:r>
            <w:proofErr w:type="spellEnd"/>
            <w:r w:rsidRPr="00D63586">
              <w:rPr>
                <w:rFonts w:ascii="Arial" w:hAnsi="Arial" w:cs="Arial"/>
                <w:i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</w:t>
            </w:r>
            <w:r w:rsidRPr="00D63586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Pr="00D63586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Pr="00D63586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governança regional”. </w:t>
            </w:r>
            <w:r w:rsidRPr="00D63586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Pr="00D63586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Pr="00D63586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Pr="00D63586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Pr="00D63586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Pr="00D63586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Pr="00D635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Pr="00D6358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D63586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FD7579" w:rsidRPr="00D63586" w:rsidRDefault="00FD7579" w:rsidP="00FD75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586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D63586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D63586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D63586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D63586">
              <w:rPr>
                <w:rFonts w:ascii="Arial" w:hAnsi="Arial" w:cs="Arial"/>
                <w:sz w:val="20"/>
                <w:szCs w:val="20"/>
              </w:rPr>
              <w:t xml:space="preserve">, Dom Pedrito, Hulha Negra e Lavras do Sul, por meio da Matriz FOFA, apontou potencialidades, pontos de defesa/riscos, debilidades/desafios e vulnerabilidades/limitações relacionados a dimensão </w:t>
            </w:r>
            <w:r w:rsidRPr="00D63586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Gestão Econômica do PED</w:t>
            </w:r>
            <w:r w:rsidRPr="00D63586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FD7579" w:rsidRPr="00D63586" w:rsidRDefault="00FD7579" w:rsidP="00FD75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586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D6358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Potenciais relações comerciais na faixa de fronteira.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Potencial para produção de produtos sustentáveis.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Desenvolvimento da agricultura e pecuária familiar (APL/Cooperativas).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Produção de energia sustentável.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Exploração de minérios</w:t>
            </w:r>
            <w:r w:rsidR="00A86986" w:rsidRPr="00D63586">
              <w:rPr>
                <w:rFonts w:cs="Arial"/>
                <w:sz w:val="20"/>
                <w:szCs w:val="20"/>
              </w:rPr>
              <w:t xml:space="preserve"> (crescimento econômico)</w:t>
            </w:r>
            <w:r w:rsidRPr="00D63586">
              <w:rPr>
                <w:rFonts w:cs="Arial"/>
                <w:sz w:val="20"/>
                <w:szCs w:val="20"/>
              </w:rPr>
              <w:t>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Uso de marcas coletivas.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Incentivo ao desenvolvimento do comércio e serviços.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Desenvolvimento do Turismo (patrimônio cultural-histórico e natural).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Potencial para atrair população interessada em qualidade de vida.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 xml:space="preserve">Investimento em produtos </w:t>
            </w:r>
            <w:proofErr w:type="spellStart"/>
            <w:r w:rsidRPr="00D63586">
              <w:rPr>
                <w:rFonts w:cs="Arial"/>
                <w:i/>
                <w:sz w:val="20"/>
                <w:szCs w:val="20"/>
              </w:rPr>
              <w:t>premium</w:t>
            </w:r>
            <w:proofErr w:type="spellEnd"/>
            <w:r w:rsidRPr="00D63586">
              <w:rPr>
                <w:rFonts w:cs="Arial"/>
                <w:sz w:val="20"/>
                <w:szCs w:val="20"/>
              </w:rPr>
              <w:t xml:space="preserve"> (carne, vinhos e azeite, por exemplo).</w:t>
            </w:r>
          </w:p>
          <w:p w:rsidR="00FD7579" w:rsidRPr="00D63586" w:rsidRDefault="00FD7579" w:rsidP="00FD75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3586">
              <w:rPr>
                <w:rFonts w:ascii="Arial" w:hAnsi="Arial" w:cs="Arial"/>
                <w:b/>
                <w:bCs/>
                <w:sz w:val="20"/>
                <w:szCs w:val="20"/>
              </w:rPr>
              <w:t>PONTOS DE DEFESA/RISCOS (Apontam para potenciais diferenciais de desenvolvimento)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Risco para as relações comerciais com os países da fronteira.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Riscos para implantação de novos empreendimentos na faixa de fronteira (150km).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Atração de empreendimentos para a região.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Desenvolvimento do turismo, considerando as grandes distâncias.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Produção de alimentos com uso racional de agrotóxicos.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Atração de novos empreendimentos e de criação de empreendimentos na Região.</w:t>
            </w:r>
          </w:p>
          <w:p w:rsidR="00FD7579" w:rsidRPr="00D63586" w:rsidRDefault="00FD7579" w:rsidP="00FD75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3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D63586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Desenvolvimento de tecnologias e de inovação para o setor agropecuário, como a rastreabilidade.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Eficiência no controle do abigeato.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Implementação de indústrias de transformação.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lastRenderedPageBreak/>
              <w:t>Infraestrutura para o turismo.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Empreender ações para a recuperação da infraestrutura das cidades.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Fortalecimento de segmentos que possam gerar empregos qualificados e com maior produtividade da força de trabalho.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Melhorar os indicadores de renda, trabalho e emprego.</w:t>
            </w:r>
          </w:p>
          <w:p w:rsidR="00FD7579" w:rsidRPr="00D63586" w:rsidRDefault="00FD7579" w:rsidP="00D6358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635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D63586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Sistema Unificado Estadual de Sanidade Agroindustrial, Familiar, Artesanal e de Pequeno Porte Integrado.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Condições para o escoamento da produção.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Estímulo ao empreendedorismo e permanência na região.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Controle e diminuição no uso de agrotóxicos na produção.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Resistência a processos inovadores de melhoria da produtividade.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Permanência do capital intelectual.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>Desenvolvimento de políticas para a diminuição da carga tributária.</w:t>
            </w:r>
          </w:p>
          <w:p w:rsidR="00FD7579" w:rsidRPr="00D63586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D63586">
              <w:rPr>
                <w:rFonts w:cs="Arial"/>
                <w:sz w:val="20"/>
                <w:szCs w:val="20"/>
              </w:rPr>
              <w:t xml:space="preserve">Geração de </w:t>
            </w:r>
            <w:proofErr w:type="spellStart"/>
            <w:r w:rsidRPr="00D63586">
              <w:rPr>
                <w:rFonts w:cs="Arial"/>
                <w:sz w:val="20"/>
                <w:szCs w:val="20"/>
              </w:rPr>
              <w:t>emprego</w:t>
            </w:r>
            <w:proofErr w:type="spellEnd"/>
            <w:r w:rsidRPr="00D63586">
              <w:rPr>
                <w:rFonts w:cs="Arial"/>
                <w:sz w:val="20"/>
                <w:szCs w:val="20"/>
              </w:rPr>
              <w:t xml:space="preserve"> no campo.</w:t>
            </w:r>
          </w:p>
          <w:p w:rsidR="00FD7579" w:rsidRPr="00D63586" w:rsidRDefault="00FD7579" w:rsidP="00FD757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63586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duas diretrizes para a dimensão Gestão Econômica, sendo a primeira diretriz: </w:t>
            </w:r>
            <w:r w:rsidRPr="00D63586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  <w:p w:rsidR="00D63586" w:rsidRPr="00D63586" w:rsidRDefault="00D63586" w:rsidP="00FD75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586">
              <w:rPr>
                <w:rFonts w:ascii="Arial" w:hAnsi="Arial" w:cs="Arial"/>
                <w:sz w:val="20"/>
                <w:szCs w:val="20"/>
              </w:rPr>
              <w:t xml:space="preserve">O VAB industrial da região da Campanha, em 2003, representava 1,34% do RS e em 2013, 0,68%, indicando a baixa participação da indústria na região (Tabela 38). O VAB da Indústria se divide entre Indústria de Transformação; Construção Civil; Produção e Distribuição de Eletricidade, Gás, Água, Esgoto e Limpeza Urbana (Serviços Industriais de Utilidade Pública – </w:t>
            </w:r>
            <w:proofErr w:type="spellStart"/>
            <w:r w:rsidRPr="00D63586">
              <w:rPr>
                <w:rFonts w:ascii="Arial" w:hAnsi="Arial" w:cs="Arial"/>
                <w:sz w:val="20"/>
                <w:szCs w:val="20"/>
              </w:rPr>
              <w:t>SIUPs</w:t>
            </w:r>
            <w:proofErr w:type="spellEnd"/>
            <w:r w:rsidRPr="00D63586">
              <w:rPr>
                <w:rFonts w:ascii="Arial" w:hAnsi="Arial" w:cs="Arial"/>
                <w:sz w:val="20"/>
                <w:szCs w:val="20"/>
              </w:rPr>
              <w:t xml:space="preserve">); e Indústria Extrativa. A Indústria Extrativa do COREDE se destaca no contexto do Estado, se localizando principalmente em Caçapava do Sul, onde ocorre a extração de calcário, e </w:t>
            </w:r>
            <w:proofErr w:type="spellStart"/>
            <w:r w:rsidRPr="00D63586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D63586">
              <w:rPr>
                <w:rFonts w:ascii="Arial" w:hAnsi="Arial" w:cs="Arial"/>
                <w:sz w:val="20"/>
                <w:szCs w:val="20"/>
              </w:rPr>
              <w:t xml:space="preserve">, com a extração do carvão. Na Indústria de Transformação, destacam-se a Fabricação de Produtos Alimentícios, com a Moagem, Fabricação de Produtos </w:t>
            </w:r>
            <w:proofErr w:type="spellStart"/>
            <w:r w:rsidRPr="00D63586">
              <w:rPr>
                <w:rFonts w:ascii="Arial" w:hAnsi="Arial" w:cs="Arial"/>
                <w:sz w:val="20"/>
                <w:szCs w:val="20"/>
              </w:rPr>
              <w:t>Amiláceos</w:t>
            </w:r>
            <w:proofErr w:type="spellEnd"/>
            <w:r w:rsidRPr="00D63586">
              <w:rPr>
                <w:rFonts w:ascii="Arial" w:hAnsi="Arial" w:cs="Arial"/>
                <w:sz w:val="20"/>
                <w:szCs w:val="20"/>
              </w:rPr>
              <w:t xml:space="preserve"> e de Alimentos para Animais e Abate e Fabricação de Produtos de Carne (SEPLAN, 2015).</w:t>
            </w:r>
          </w:p>
          <w:p w:rsidR="00D63586" w:rsidRPr="00D63586" w:rsidRDefault="00D63586" w:rsidP="00D6358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3586">
              <w:rPr>
                <w:rFonts w:ascii="Arial" w:hAnsi="Arial" w:cs="Arial"/>
                <w:sz w:val="20"/>
                <w:szCs w:val="20"/>
              </w:rPr>
              <w:t>Com o propósito de ampliar e fortalecer o setor industrial da região, justifica-se o desenvolvimento d</w:t>
            </w:r>
            <w:r w:rsidRPr="00D63586">
              <w:rPr>
                <w:rFonts w:ascii="Arial" w:hAnsi="Arial" w:cs="Arial"/>
                <w:sz w:val="20"/>
                <w:szCs w:val="20"/>
              </w:rPr>
              <w:t xml:space="preserve">o projeto </w:t>
            </w:r>
            <w:r w:rsidRPr="00D63586">
              <w:rPr>
                <w:rFonts w:ascii="Arial" w:hAnsi="Arial" w:cs="Arial"/>
                <w:color w:val="000000" w:themeColor="text1"/>
                <w:sz w:val="20"/>
                <w:szCs w:val="20"/>
              </w:rPr>
              <w:t>P 1.2 Implementação e fortalecimento Distritos i</w:t>
            </w:r>
            <w:r w:rsidRPr="00D63586">
              <w:rPr>
                <w:rFonts w:ascii="Arial" w:hAnsi="Arial" w:cs="Arial"/>
                <w:color w:val="000000" w:themeColor="text1"/>
                <w:sz w:val="20"/>
                <w:szCs w:val="20"/>
              </w:rPr>
              <w:t>ndustriais ou zonas industriais.</w:t>
            </w:r>
          </w:p>
          <w:p w:rsidR="00D63586" w:rsidRDefault="00D63586" w:rsidP="00D6358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projeto está apoiado no programa </w:t>
            </w:r>
            <w:proofErr w:type="spellStart"/>
            <w:r w:rsidRPr="00D63586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</w:t>
            </w:r>
            <w:proofErr w:type="spellEnd"/>
            <w:r w:rsidRPr="00D635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APOIO A INICIATIVAS MUNICIPAIS(áreas industriais municipais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da </w:t>
            </w:r>
            <w:r w:rsidRPr="00D63586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 do Desenvolvimento Econômico, Ciência e Tecnologia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Segundo o Caderno de Diretrizes, da SEPLAN, o programa v</w:t>
            </w:r>
            <w:r w:rsidRPr="00D63586">
              <w:rPr>
                <w:rFonts w:ascii="Arial" w:hAnsi="Arial" w:cs="Arial"/>
                <w:color w:val="000000" w:themeColor="text1"/>
                <w:sz w:val="20"/>
                <w:szCs w:val="20"/>
              </w:rPr>
              <w:t>isa apoiar iniciativas municipais na implantação de Áreas Industriais propiciando o desenvolvimento regional, através do assessoramento técnico e do repasse de recursos aos Municípios para apoiar a implantação da infraestrutura nas respectivas áreas.</w:t>
            </w:r>
          </w:p>
          <w:p w:rsidR="00D63586" w:rsidRPr="00D63586" w:rsidRDefault="00D63586" w:rsidP="00FD757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Beneficiários:</w:t>
            </w:r>
            <w:r w:rsidR="00F03BBA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7579">
              <w:rPr>
                <w:rFonts w:ascii="Arial" w:hAnsi="Arial" w:cs="Arial"/>
                <w:color w:val="000000" w:themeColor="text1"/>
                <w:sz w:val="20"/>
                <w:szCs w:val="20"/>
              </w:rPr>
              <w:t>Empreendedores, trabalhadores,</w:t>
            </w:r>
            <w:r w:rsidR="004D1B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6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indústrias, </w:t>
            </w:r>
            <w:r w:rsidR="004D1B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produtores rurais, </w:t>
            </w:r>
            <w:r w:rsidR="00FD7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associações de classe</w:t>
            </w:r>
            <w:r w:rsidR="00240092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comunidade</w:t>
            </w:r>
            <w:r w:rsidR="0077375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 geral</w:t>
            </w:r>
            <w:r w:rsidR="0004460C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 Municípios da Região da Campanha</w:t>
            </w:r>
            <w:r w:rsidR="0077375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56AD8" w:rsidRPr="00AB26A0" w:rsidRDefault="00956AD8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AB26A0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pretendidos:</w:t>
            </w:r>
          </w:p>
          <w:p w:rsidR="0004460C" w:rsidRPr="00AB26A0" w:rsidRDefault="0004460C" w:rsidP="002806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2806B2">
              <w:rPr>
                <w:rFonts w:ascii="Arial" w:hAnsi="Arial" w:cs="Arial"/>
                <w:color w:val="000000" w:themeColor="text1"/>
                <w:sz w:val="20"/>
                <w:szCs w:val="20"/>
              </w:rPr>
              <w:t>Atração de indústrias interessadas em instalar suas plantas produtivas no Distrito Industrial de Bagé e zonas industrias dos demais municípios da Região da Campanha.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AB26A0" w:rsidRDefault="0046015E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Alinhamento Estratégico: </w:t>
            </w:r>
            <w:r w:rsidR="00666AEE" w:rsidRPr="00FD7579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3 - PRODUTOS DO PROJETO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2806B2">
              <w:rPr>
                <w:rFonts w:ascii="Arial" w:hAnsi="Arial" w:cs="Arial"/>
                <w:sz w:val="20"/>
                <w:szCs w:val="20"/>
              </w:rPr>
              <w:t>Programa de divulgação e atração de indústrias - Fase I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AB26A0">
              <w:rPr>
                <w:rFonts w:ascii="Arial" w:hAnsi="Arial" w:cs="Arial"/>
                <w:sz w:val="20"/>
                <w:szCs w:val="20"/>
              </w:rPr>
              <w:t>R$ 350.000,00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2806B2">
              <w:rPr>
                <w:rFonts w:ascii="Arial" w:hAnsi="Arial" w:cs="Arial"/>
                <w:sz w:val="20"/>
                <w:szCs w:val="20"/>
              </w:rPr>
              <w:t>Elaborar material de divulgação sobre o potencial da região (em diferentes idiomas)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12 meses 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="002806B2">
              <w:rPr>
                <w:rFonts w:ascii="Arial" w:hAnsi="Arial" w:cs="Arial"/>
                <w:sz w:val="20"/>
                <w:szCs w:val="20"/>
              </w:rPr>
              <w:t>Programa de divulgação e atração de indústrias - Fase I</w:t>
            </w:r>
            <w:r w:rsidR="002806B2">
              <w:rPr>
                <w:rFonts w:ascii="Arial" w:hAnsi="Arial" w:cs="Arial"/>
                <w:sz w:val="20"/>
                <w:szCs w:val="20"/>
              </w:rPr>
              <w:t>I</w:t>
            </w:r>
            <w:r w:rsidR="002806B2"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2806B2">
              <w:rPr>
                <w:rFonts w:ascii="Arial" w:hAnsi="Arial" w:cs="Arial"/>
                <w:sz w:val="20"/>
                <w:szCs w:val="20"/>
              </w:rPr>
              <w:t>Viagens para divulgação do potencial da região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806B2">
              <w:rPr>
                <w:rFonts w:ascii="Arial" w:hAnsi="Arial" w:cs="Arial"/>
                <w:sz w:val="20"/>
                <w:szCs w:val="20"/>
              </w:rPr>
              <w:t>7</w:t>
            </w:r>
            <w:r w:rsidR="00F164FC">
              <w:rPr>
                <w:rFonts w:ascii="Arial" w:hAnsi="Arial" w:cs="Arial"/>
                <w:sz w:val="20"/>
                <w:szCs w:val="20"/>
              </w:rPr>
              <w:t>5</w:t>
            </w:r>
            <w:r w:rsidRPr="00AB26A0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Prazo:</w:t>
            </w:r>
            <w:r w:rsidR="00280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3BCE" w:rsidRPr="00AB26A0">
              <w:rPr>
                <w:rFonts w:ascii="Arial" w:hAnsi="Arial" w:cs="Arial"/>
                <w:sz w:val="20"/>
                <w:szCs w:val="20"/>
              </w:rPr>
              <w:t>60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Produto 3: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6B2">
              <w:rPr>
                <w:rFonts w:ascii="Arial" w:hAnsi="Arial" w:cs="Arial"/>
                <w:sz w:val="20"/>
                <w:szCs w:val="20"/>
              </w:rPr>
              <w:t xml:space="preserve">Melhoria da infraestrutura do Distrito Industrial e </w:t>
            </w:r>
            <w:r w:rsidR="00F164FC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2806B2">
              <w:rPr>
                <w:rFonts w:ascii="Arial" w:hAnsi="Arial" w:cs="Arial"/>
                <w:sz w:val="20"/>
                <w:szCs w:val="20"/>
              </w:rPr>
              <w:t>zonas industriais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Meta:</w:t>
            </w:r>
            <w:r w:rsidR="002806B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806B2" w:rsidRPr="002806B2">
              <w:rPr>
                <w:rFonts w:ascii="Arial" w:hAnsi="Arial" w:cs="Arial"/>
                <w:sz w:val="20"/>
                <w:szCs w:val="20"/>
              </w:rPr>
              <w:t>mplantação ou expansão de infraestrutura básica nas Áreas Industriais, tais como as despesas de capital com obras de sistema viário, rede de esgoto, rede de agua e rede elétrica, drenagem.</w:t>
            </w:r>
          </w:p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lastRenderedPageBreak/>
              <w:t>Custo: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R$ </w:t>
            </w:r>
            <w:r w:rsidR="00F164FC">
              <w:rPr>
                <w:rFonts w:ascii="Arial" w:hAnsi="Arial" w:cs="Arial"/>
                <w:sz w:val="20"/>
                <w:szCs w:val="20"/>
              </w:rPr>
              <w:t>20</w:t>
            </w:r>
            <w:r w:rsidR="002806B2">
              <w:rPr>
                <w:rFonts w:ascii="Arial" w:hAnsi="Arial" w:cs="Arial"/>
                <w:sz w:val="20"/>
                <w:szCs w:val="20"/>
              </w:rPr>
              <w:t>.00</w:t>
            </w:r>
            <w:r w:rsidRPr="00AB26A0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lastRenderedPageBreak/>
              <w:t>Prazo: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6B2">
              <w:rPr>
                <w:rFonts w:ascii="Arial" w:hAnsi="Arial" w:cs="Arial"/>
                <w:sz w:val="20"/>
                <w:szCs w:val="20"/>
              </w:rPr>
              <w:t>60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4 - ÓRGÃOS INTERVENIENTES: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Equipe do Projeto: 1 Coordenador Geral, 4 pesquisadores, alunos estagiários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Órgãos Públicos Envolvidos: </w:t>
            </w:r>
            <w:r w:rsidR="00CC3ADF" w:rsidRPr="00CC3A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Prefeituras municipais, </w:t>
            </w:r>
            <w:r w:rsidR="00666AEE" w:rsidRPr="00CC3ADF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 municipais: rural, desenvolvimento econômico, indústria, comércio e serviços, Conselhos municipais de desenvolvimento econô</w:t>
            </w:r>
            <w:r w:rsidR="00870E98">
              <w:rPr>
                <w:rFonts w:ascii="Arial" w:hAnsi="Arial" w:cs="Arial"/>
                <w:color w:val="000000" w:themeColor="text1"/>
                <w:sz w:val="20"/>
                <w:szCs w:val="20"/>
              </w:rPr>
              <w:t>mico, rural, industrial, turismo.</w:t>
            </w:r>
            <w:r w:rsidR="00666A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70E9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SDECT.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Organizações parceiras: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Instituições de Ensino da Região, Associações, </w:t>
            </w:r>
            <w:r w:rsidR="00666AEE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S,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Empresas, ONGs, etc.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5 - REQUISITOS PARA EXECUÇÃO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 de Financiamento: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Elaboração de Projeto Executivo: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Desapropriação:</w:t>
            </w:r>
            <w:r w:rsidR="00F164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Licença Ambiental: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Licitação: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6 - RECURSOS DO PROJETO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Valor total estimado do projeto: R$ </w:t>
            </w:r>
            <w:r w:rsidR="00F164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F164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Fontes de recursos:</w:t>
            </w:r>
            <w:r w:rsidR="00F164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Possui vinculação com o PPA Estadual 2016-2019: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70E98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Possui vinculação com o PPA Federal 2016-2019: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Investimentos: R$ 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Despesas Correntes: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Investimentos e despesas correntes por produto: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550050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 1:R$ 35</w:t>
            </w:r>
            <w:r w:rsidR="00E93998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2:R$ </w:t>
            </w:r>
            <w:r w:rsidR="00F164FC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3:R$ </w:t>
            </w:r>
            <w:r w:rsidR="00F164FC">
              <w:rPr>
                <w:rFonts w:ascii="Arial" w:hAnsi="Arial" w:cs="Arial"/>
                <w:color w:val="000000" w:themeColor="text1"/>
                <w:sz w:val="20"/>
                <w:szCs w:val="20"/>
              </w:rPr>
              <w:t>20.0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7 - CRONOGRAMA DO PROJETO</w:t>
            </w:r>
          </w:p>
        </w:tc>
      </w:tr>
      <w:tr w:rsidR="00E93998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E93998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AB26A0" w:rsidRDefault="00F164FC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>
              <w:rPr>
                <w:rFonts w:ascii="Arial" w:hAnsi="Arial" w:cs="Arial"/>
                <w:sz w:val="20"/>
                <w:szCs w:val="20"/>
              </w:rPr>
              <w:t>Programa de divulgação e atração de indústrias - Fase I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0" w:type="pct"/>
            <w:shd w:val="clear" w:color="auto" w:fill="auto"/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AB26A0" w:rsidRDefault="00B63BCE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93998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AB26A0" w:rsidRDefault="00F164FC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>
              <w:rPr>
                <w:rFonts w:ascii="Arial" w:hAnsi="Arial" w:cs="Arial"/>
                <w:sz w:val="20"/>
                <w:szCs w:val="20"/>
              </w:rPr>
              <w:t>Programa de divulgação e atração de indústrias - Fase II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:rsidR="00E93998" w:rsidRPr="00AB26A0" w:rsidRDefault="00F164FC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AB26A0" w:rsidRDefault="00F164FC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</w:tr>
      <w:tr w:rsidR="00EC4903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C4903" w:rsidRPr="00AB26A0" w:rsidRDefault="00F164FC" w:rsidP="00EC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B26A0">
              <w:rPr>
                <w:rFonts w:ascii="Arial" w:hAnsi="Arial" w:cs="Arial"/>
                <w:b/>
                <w:sz w:val="20"/>
                <w:szCs w:val="20"/>
              </w:rPr>
              <w:t>roduto 3: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Melhoria da infraestrutura do Distrito Industrial e de zonas industriais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:rsidR="00EC4903" w:rsidRPr="00AB26A0" w:rsidRDefault="00EC4903" w:rsidP="00EC49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C4903" w:rsidRPr="00AB26A0" w:rsidRDefault="00EC4903" w:rsidP="00EC49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962C39" w:rsidRPr="00E93998" w:rsidRDefault="00962C3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62C39" w:rsidRPr="00E93998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111555"/>
    <w:rsid w:val="00145DE0"/>
    <w:rsid w:val="001B5FA5"/>
    <w:rsid w:val="001C2968"/>
    <w:rsid w:val="00240092"/>
    <w:rsid w:val="00240FD2"/>
    <w:rsid w:val="00255DA6"/>
    <w:rsid w:val="002806B2"/>
    <w:rsid w:val="002B5D73"/>
    <w:rsid w:val="002E3910"/>
    <w:rsid w:val="002E46A4"/>
    <w:rsid w:val="00314BCD"/>
    <w:rsid w:val="00392207"/>
    <w:rsid w:val="003A42F6"/>
    <w:rsid w:val="00407657"/>
    <w:rsid w:val="00416FE7"/>
    <w:rsid w:val="00455F71"/>
    <w:rsid w:val="0046015E"/>
    <w:rsid w:val="004D1BD6"/>
    <w:rsid w:val="004E07A7"/>
    <w:rsid w:val="005070E6"/>
    <w:rsid w:val="00550050"/>
    <w:rsid w:val="00565A80"/>
    <w:rsid w:val="005A5FC6"/>
    <w:rsid w:val="005C107B"/>
    <w:rsid w:val="005E77E5"/>
    <w:rsid w:val="00611EF0"/>
    <w:rsid w:val="00666AEE"/>
    <w:rsid w:val="007261DA"/>
    <w:rsid w:val="00730C6A"/>
    <w:rsid w:val="00747D0F"/>
    <w:rsid w:val="00750635"/>
    <w:rsid w:val="0077375E"/>
    <w:rsid w:val="007A796F"/>
    <w:rsid w:val="00830933"/>
    <w:rsid w:val="00835275"/>
    <w:rsid w:val="00870E98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7425"/>
    <w:rsid w:val="00A32B5B"/>
    <w:rsid w:val="00A33BF9"/>
    <w:rsid w:val="00A47AA0"/>
    <w:rsid w:val="00A72335"/>
    <w:rsid w:val="00A73A62"/>
    <w:rsid w:val="00A86986"/>
    <w:rsid w:val="00AB26A0"/>
    <w:rsid w:val="00AD59F2"/>
    <w:rsid w:val="00AE21B2"/>
    <w:rsid w:val="00B60E14"/>
    <w:rsid w:val="00B63BCE"/>
    <w:rsid w:val="00BA3D81"/>
    <w:rsid w:val="00BC0DC7"/>
    <w:rsid w:val="00BD2716"/>
    <w:rsid w:val="00BF57EF"/>
    <w:rsid w:val="00C62E5D"/>
    <w:rsid w:val="00CC3ADF"/>
    <w:rsid w:val="00CD0312"/>
    <w:rsid w:val="00CD3BF7"/>
    <w:rsid w:val="00CF6918"/>
    <w:rsid w:val="00D121B4"/>
    <w:rsid w:val="00D63586"/>
    <w:rsid w:val="00DA551C"/>
    <w:rsid w:val="00E063AF"/>
    <w:rsid w:val="00E6652A"/>
    <w:rsid w:val="00E80F23"/>
    <w:rsid w:val="00E93566"/>
    <w:rsid w:val="00E93998"/>
    <w:rsid w:val="00EC4903"/>
    <w:rsid w:val="00EE21B5"/>
    <w:rsid w:val="00F03BBA"/>
    <w:rsid w:val="00F164FC"/>
    <w:rsid w:val="00F55FCE"/>
    <w:rsid w:val="00F80275"/>
    <w:rsid w:val="00FA5AA3"/>
    <w:rsid w:val="00FD47FE"/>
    <w:rsid w:val="00FD7579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2280"/>
  <w15:chartTrackingRefBased/>
  <w15:docId w15:val="{7445DC31-501B-4C99-806A-59DD53E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9413B-E6EB-4922-949E-B4C237BD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1387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7</cp:revision>
  <cp:lastPrinted>2016-07-04T12:54:00Z</cp:lastPrinted>
  <dcterms:created xsi:type="dcterms:W3CDTF">2017-03-19T17:37:00Z</dcterms:created>
  <dcterms:modified xsi:type="dcterms:W3CDTF">2017-03-21T00:03:00Z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