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782E5D" w:rsidRDefault="005070E6" w:rsidP="005070E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82E5D">
        <w:rPr>
          <w:rFonts w:ascii="Arial" w:hAnsi="Arial" w:cs="Arial"/>
          <w:color w:val="000000" w:themeColor="text1"/>
          <w:sz w:val="20"/>
          <w:szCs w:val="20"/>
        </w:rPr>
        <w:t>Quadro</w:t>
      </w:r>
      <w:r w:rsidR="001B5FA5" w:rsidRPr="00782E5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82E5D">
        <w:rPr>
          <w:rFonts w:ascii="Arial" w:hAnsi="Arial" w:cs="Arial"/>
          <w:color w:val="000000" w:themeColor="text1"/>
          <w:sz w:val="20"/>
          <w:szCs w:val="20"/>
        </w:rPr>
        <w:instrText xml:space="preserve"> SEQ Quadro_ \* ARABIC </w:instrText>
      </w:r>
      <w:r w:rsidR="001B5FA5" w:rsidRPr="00782E5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782E5D">
        <w:rPr>
          <w:rFonts w:ascii="Arial" w:hAnsi="Arial" w:cs="Arial"/>
          <w:noProof/>
          <w:color w:val="000000" w:themeColor="text1"/>
          <w:sz w:val="20"/>
          <w:szCs w:val="20"/>
        </w:rPr>
        <w:t>1</w:t>
      </w:r>
      <w:r w:rsidR="001B5FA5" w:rsidRPr="00782E5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82E5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D4AC1" w:rsidRPr="00782E5D">
        <w:rPr>
          <w:rFonts w:ascii="Arial" w:hAnsi="Arial" w:cs="Arial"/>
          <w:color w:val="000000" w:themeColor="text1"/>
          <w:sz w:val="20"/>
          <w:szCs w:val="20"/>
        </w:rPr>
        <w:t>P 8.4 Melhoria de pontes e pontilhões em estradas rurais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1178"/>
        <w:gridCol w:w="1868"/>
        <w:gridCol w:w="21"/>
      </w:tblGrid>
      <w:tr w:rsidR="00A17425" w:rsidRPr="00782E5D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782E5D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1 - IDENTIFICAÇÃO DO PROJETO</w:t>
            </w: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782E5D" w:rsidRDefault="005070E6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Título:</w:t>
            </w:r>
            <w:r w:rsidR="007A796F"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D4AC1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P 8.4 Melhoria de pontes e pontilhões em estradas rurais</w:t>
            </w: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782E5D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Localização: </w:t>
            </w:r>
            <w:r w:rsidR="00AD59F2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60E14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OREDE</w:t>
            </w:r>
            <w:r w:rsidR="00AD59F2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782E5D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Valor total </w:t>
            </w: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estimado do projeto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:</w:t>
            </w:r>
            <w:r w:rsidR="001C2968" w:rsidRPr="00782E5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CF6918"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R$</w:t>
            </w:r>
            <w:r w:rsidR="00CF6918"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A4AB5"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782E5D" w:rsidRDefault="00996371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Duração do projeto:</w:t>
            </w:r>
            <w:r w:rsidR="00B63BCE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6288D"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  <w:bookmarkStart w:id="0" w:name="_GoBack"/>
            <w:bookmarkEnd w:id="0"/>
            <w:r w:rsidR="00B63BCE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4BCD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meses</w:t>
            </w: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782E5D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pela implementação:</w:t>
            </w:r>
            <w:r w:rsidR="001C2968"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C2968" w:rsidRPr="00782E5D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782E5D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DA4AB5" w:rsidRPr="00782E5D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Escopo:</w:t>
            </w:r>
            <w:r w:rsidR="001C2968"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47D0F" w:rsidRPr="00782E5D" w:rsidRDefault="00DA4AB5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sz w:val="20"/>
                <w:szCs w:val="20"/>
              </w:rPr>
              <w:t>Projeto e execução de um programa de melhorias de pontes e pontilhões nas estradas rurais dos municípios. Ha necessidade de escoamento de produtos agrícolas no interior   obras de infraestrutura, nivelamento, terraplanagem, drenagem, barreiras e muros de contenção.</w:t>
            </w: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782E5D" w:rsidRDefault="009A731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Responsável: </w:t>
            </w:r>
            <w:proofErr w:type="spellStart"/>
            <w:r w:rsidR="00747D0F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Corede</w:t>
            </w:r>
            <w:proofErr w:type="spellEnd"/>
            <w:r w:rsidR="00747D0F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  <w:r w:rsidR="00747D0F"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747D0F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URCAMP / </w:t>
            </w:r>
            <w:r w:rsidR="00CD3BF7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Elisabeth Cristina Drumm, </w:t>
            </w:r>
            <w:proofErr w:type="spellStart"/>
            <w:r w:rsidR="00782E5D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Eventon</w:t>
            </w:r>
            <w:proofErr w:type="spellEnd"/>
            <w:r w:rsidR="00782E5D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Meira</w:t>
            </w: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782E5D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2 - QUALIFICAÇÃO DO PROJETO</w:t>
            </w: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782E5D" w:rsidRDefault="00314BCD" w:rsidP="00FA5A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</w:t>
            </w:r>
            <w:r w:rsidR="001C2968"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DA4AB5" w:rsidRPr="00782E5D" w:rsidRDefault="00DA4AB5" w:rsidP="00DA4AB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sz w:val="20"/>
                <w:szCs w:val="20"/>
              </w:rPr>
              <w:t>Adequar à largura de pontes e pontilhões em estradas rurais do município para a necessidade de utilização dos meios de transporte rodoviário de máquinas agrícolas. Essas melhorias vêm sendo solicitadas pelos moradores e produtores rurais. Elas contribuem para o escoamento da safra de grãos, permitem mais visibilidade e segurança no tráfego e na locomoção dos moradores do interior à vida urbana da cidade.</w:t>
            </w:r>
          </w:p>
          <w:p w:rsidR="00BA3D81" w:rsidRPr="00782E5D" w:rsidRDefault="00BA3D81" w:rsidP="00FA5A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782E5D" w:rsidRDefault="00314BCD" w:rsidP="00F23C2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Justificativa:</w:t>
            </w:r>
          </w:p>
          <w:p w:rsidR="00BA1531" w:rsidRPr="00782E5D" w:rsidRDefault="00FD7579" w:rsidP="00F23C27">
            <w:pPr>
              <w:pStyle w:val="Legenda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E5D">
              <w:rPr>
                <w:rFonts w:ascii="Arial" w:hAnsi="Arial" w:cs="Arial"/>
                <w:i w:val="0"/>
                <w:sz w:val="20"/>
                <w:szCs w:val="20"/>
              </w:rPr>
              <w:tab/>
            </w:r>
            <w:r w:rsidR="00BA1531" w:rsidRPr="00782E5D">
              <w:rPr>
                <w:rFonts w:ascii="Arial" w:hAnsi="Arial" w:cs="Arial"/>
                <w:i w:val="0"/>
                <w:sz w:val="20"/>
                <w:szCs w:val="20"/>
              </w:rPr>
              <w:t xml:space="preserve">Na revisão do Planejamento Estratégico de Desenvolvimento (PED) da região de abrangência do </w:t>
            </w:r>
            <w:proofErr w:type="spellStart"/>
            <w:r w:rsidR="00BA1531" w:rsidRPr="00782E5D">
              <w:rPr>
                <w:rFonts w:ascii="Arial" w:hAnsi="Arial" w:cs="Arial"/>
                <w:i w:val="0"/>
                <w:sz w:val="20"/>
                <w:szCs w:val="20"/>
              </w:rPr>
              <w:t>Corede</w:t>
            </w:r>
            <w:proofErr w:type="spellEnd"/>
            <w:r w:rsidR="00BA1531" w:rsidRPr="00782E5D">
              <w:rPr>
                <w:rFonts w:ascii="Arial" w:hAnsi="Arial" w:cs="Arial"/>
                <w:i w:val="0"/>
                <w:sz w:val="20"/>
                <w:szCs w:val="20"/>
              </w:rPr>
              <w:t xml:space="preserve"> Campanha, considerando as cinco dimensões de gestão: econômica, social, ambiental, infraestrutura e institucional, foi definido que a </w:t>
            </w:r>
            <w:r w:rsidR="00BA1531" w:rsidRPr="00782E5D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="00BA1531" w:rsidRPr="00782E5D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="00BA1531" w:rsidRPr="00782E5D">
              <w:rPr>
                <w:rFonts w:ascii="Arial" w:hAnsi="Arial" w:cs="Arial"/>
                <w:color w:val="000000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</w:t>
            </w:r>
            <w:r w:rsidR="00BA1531" w:rsidRPr="00782E5D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governança regional</w:t>
            </w:r>
            <w:r w:rsidR="00BA1531" w:rsidRPr="00782E5D">
              <w:rPr>
                <w:rFonts w:ascii="Arial" w:hAnsi="Arial" w:cs="Arial"/>
                <w:color w:val="000000"/>
                <w:sz w:val="20"/>
                <w:szCs w:val="20"/>
              </w:rPr>
              <w:t xml:space="preserve">”. </w:t>
            </w:r>
            <w:r w:rsidR="00BA1531" w:rsidRPr="00782E5D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 Região tem como </w:t>
            </w:r>
            <w:r w:rsidR="00BA1531" w:rsidRPr="00782E5D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vocação:</w:t>
            </w:r>
            <w:r w:rsidR="00BA1531" w:rsidRPr="00782E5D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="00BA1531" w:rsidRPr="00782E5D">
              <w:rPr>
                <w:rFonts w:ascii="Arial" w:hAnsi="Arial" w:cs="Arial"/>
                <w:color w:val="000000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="00BA1531" w:rsidRPr="00782E5D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="00BA1531" w:rsidRPr="00782E5D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Suas ações estão pautadas nos seguintes </w:t>
            </w:r>
            <w:r w:rsidR="00BA1531" w:rsidRPr="00782E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valores: </w:t>
            </w:r>
            <w:r w:rsidR="00BA1531" w:rsidRPr="00782E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BA1531" w:rsidRPr="00782E5D">
              <w:rPr>
                <w:rFonts w:ascii="Arial" w:hAnsi="Arial" w:cs="Arial"/>
                <w:color w:val="000000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BA1531" w:rsidRPr="00782E5D" w:rsidRDefault="00BA1531" w:rsidP="00F23C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5D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782E5D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782E5D">
              <w:rPr>
                <w:rFonts w:ascii="Arial" w:hAnsi="Arial" w:cs="Arial"/>
                <w:sz w:val="20"/>
                <w:szCs w:val="20"/>
              </w:rPr>
              <w:t xml:space="preserve">, Bagé, Caçapava do Sul, </w:t>
            </w:r>
            <w:proofErr w:type="spellStart"/>
            <w:r w:rsidRPr="00782E5D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782E5D">
              <w:rPr>
                <w:rFonts w:ascii="Arial" w:hAnsi="Arial" w:cs="Arial"/>
                <w:sz w:val="20"/>
                <w:szCs w:val="20"/>
              </w:rPr>
              <w:t xml:space="preserve">, Dom Pedrito, Hulha Negra e Lavras do Sul, por meio da Matriz FOFA, apontou potencialidades, pontos de defesa/riscos, debilidades/desafios e vulnerabilidades/limitações relacionados a dimensão </w:t>
            </w:r>
            <w:r w:rsidRPr="00782E5D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Gestão Infraestrutura do PED</w:t>
            </w:r>
            <w:r w:rsidRPr="00782E5D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BA1531" w:rsidRPr="00782E5D" w:rsidRDefault="00BA1531" w:rsidP="00F23C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782E5D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Investimento em ações de saneamento básico.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Implementar projeto para redimensionar as vias de transporte/pontes e estradas.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Ampliação pavimentação das estradas vicinais.</w:t>
            </w:r>
          </w:p>
          <w:p w:rsidR="00BA1531" w:rsidRPr="00782E5D" w:rsidRDefault="00BA1531" w:rsidP="00F23C2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782E5D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Rede trifásica na zona rural.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Sinal de internet com condições de atrair empreendimentos tanto a região urbana quanto rural, além de oportunizar o ensino a distância.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Ações para minimizar a imagem de região não desenvolvida – valorizar potenciais da região.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Infraestrutura para atendimento de média e alta complexidade (saúde).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Alternativas para o deslocamento entre os centros urbanos e as principais regiões do MERCOSUL.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Investimentos na captação e em reservatórios de água.</w:t>
            </w:r>
          </w:p>
          <w:p w:rsidR="00BA1531" w:rsidRPr="00782E5D" w:rsidRDefault="00BA1531" w:rsidP="00F23C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782E5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Sistema de produção de energia eólica.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Uso do território a partir da atração de empreendimentos localizados em centros urbanos esgotados.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Manutenção e conservação das rodovias federais em bom estado de conservação.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Manutenção e conservação da infraestrutura de energia monofásica na zona rural.</w:t>
            </w:r>
          </w:p>
          <w:p w:rsidR="00BA1531" w:rsidRPr="00782E5D" w:rsidRDefault="00BA1531" w:rsidP="00F23C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bCs/>
                <w:sz w:val="20"/>
                <w:szCs w:val="20"/>
              </w:rPr>
              <w:t>PONTOS DE DEFESA/RISCOS (Apontam para potenciais diferenciais de desenvolvimento)</w:t>
            </w:r>
          </w:p>
          <w:p w:rsidR="00BA1531" w:rsidRPr="00782E5D" w:rsidRDefault="00BA1531" w:rsidP="00F23C27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82E5D">
              <w:rPr>
                <w:rFonts w:cs="Arial"/>
                <w:sz w:val="20"/>
                <w:szCs w:val="20"/>
              </w:rPr>
              <w:t>Parcerias para a implementação de projetos com recursos públicos e privados na geração de energia e na infraestrutura regional.</w:t>
            </w:r>
          </w:p>
          <w:p w:rsidR="00BA1531" w:rsidRPr="00782E5D" w:rsidRDefault="00BA1531" w:rsidP="00F23C2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531" w:rsidRPr="00782E5D" w:rsidRDefault="00BA1531" w:rsidP="00F23C2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2E5D">
              <w:rPr>
                <w:rFonts w:ascii="Arial" w:hAnsi="Arial" w:cs="Arial"/>
                <w:sz w:val="20"/>
                <w:szCs w:val="20"/>
              </w:rPr>
              <w:t xml:space="preserve">Esses pressupostos orientaram a elaboração de 01 (uma) diretriz para a dimensão Gestão </w:t>
            </w:r>
            <w:r w:rsidRPr="00782E5D">
              <w:rPr>
                <w:rFonts w:ascii="Arial" w:hAnsi="Arial" w:cs="Arial"/>
                <w:sz w:val="20"/>
                <w:szCs w:val="20"/>
                <w:highlight w:val="green"/>
              </w:rPr>
              <w:t>Infraestrutura</w:t>
            </w:r>
            <w:r w:rsidRPr="00782E5D">
              <w:rPr>
                <w:rFonts w:ascii="Arial" w:hAnsi="Arial" w:cs="Arial"/>
                <w:sz w:val="20"/>
                <w:szCs w:val="20"/>
              </w:rPr>
              <w:t xml:space="preserve">, sendo: </w:t>
            </w:r>
            <w:r w:rsidRPr="00782E5D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  <w:p w:rsidR="00DA4AB5" w:rsidRPr="00782E5D" w:rsidRDefault="00596D30" w:rsidP="00F23C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5D">
              <w:rPr>
                <w:rFonts w:ascii="Arial" w:hAnsi="Arial" w:cs="Arial"/>
                <w:sz w:val="20"/>
                <w:szCs w:val="20"/>
              </w:rPr>
              <w:t xml:space="preserve">Nesse sentido, o projeto </w:t>
            </w:r>
            <w:r w:rsidR="00ED4AC1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P 8.4 Melhoria de pontes e pontilhões em estradas rurais</w:t>
            </w:r>
            <w:r w:rsidR="00DA4AB5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justifica-se pelo fato de que </w:t>
            </w:r>
            <w:r w:rsidR="00DA4AB5" w:rsidRPr="00782E5D">
              <w:rPr>
                <w:rFonts w:ascii="Arial" w:hAnsi="Arial" w:cs="Arial"/>
                <w:sz w:val="20"/>
                <w:szCs w:val="20"/>
              </w:rPr>
              <w:t xml:space="preserve">na matriz produtiva dos municípios da campanha nos últimos anos tem aumentado a participação na produção de grãos e da vitivinicultura principalmente. Nestas culturas, principalmente a de soja, utiliza equipamentos de grande porte nas atividades de colheita. Os equipamentos utilizados são transportados sobre pranchas rodoviárias. Em muitas situações as pontes e pontilhões possuem largura ou guardas laterais inferiores a largura dos equipamentos. Estas guardas estão sendo quebradas em muitas pontes evidenciando a necessidade de adequação </w:t>
            </w:r>
            <w:r w:rsidR="00F23C27" w:rsidRPr="00782E5D">
              <w:rPr>
                <w:rFonts w:ascii="Arial" w:hAnsi="Arial" w:cs="Arial"/>
                <w:sz w:val="20"/>
                <w:szCs w:val="20"/>
              </w:rPr>
              <w:t>à</w:t>
            </w:r>
            <w:r w:rsidR="00DA4AB5" w:rsidRPr="00782E5D">
              <w:rPr>
                <w:rFonts w:ascii="Arial" w:hAnsi="Arial" w:cs="Arial"/>
                <w:sz w:val="20"/>
                <w:szCs w:val="20"/>
              </w:rPr>
              <w:t xml:space="preserve"> nova realidade dos equipamentos rodoviários.</w:t>
            </w:r>
          </w:p>
          <w:p w:rsidR="00BA1531" w:rsidRPr="00782E5D" w:rsidRDefault="00F23C27" w:rsidP="00F23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5D">
              <w:rPr>
                <w:rFonts w:ascii="Arial" w:hAnsi="Arial" w:cs="Arial"/>
                <w:sz w:val="20"/>
                <w:szCs w:val="20"/>
              </w:rPr>
              <w:t>Esta proposta foi inserida na carteira de projetos do Planejamento Estratégico de Desenvolvimento (PDE) da região da Campanha, considerando que a mesma foi definida como um dos programas prioritários elencados na cédula Consulta Popular de 2016/2017. A construção da cédula foi decorrente da participação da população de 06 (seis) municípios da Região da Campanha, a partir da relação de programas indicados pela SEPLAN, constantes no PPA.</w:t>
            </w: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782E5D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Beneficiários:</w:t>
            </w:r>
            <w:r w:rsidR="00F03BBA"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7579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Empreendedores, trabalhadores,</w:t>
            </w:r>
            <w:r w:rsidR="004D1BD6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produtores rurais, </w:t>
            </w:r>
            <w:r w:rsidR="00FD7579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associações de classe</w:t>
            </w:r>
            <w:r w:rsidR="00240092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, comunidade</w:t>
            </w:r>
            <w:r w:rsidR="0077375E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geral</w:t>
            </w:r>
            <w:r w:rsidR="0004460C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 Municípios da Região da Campanha</w:t>
            </w:r>
            <w:r w:rsidR="0077375E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56AD8" w:rsidRPr="00782E5D" w:rsidRDefault="00956AD8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782E5D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pretendidos:</w:t>
            </w:r>
          </w:p>
          <w:p w:rsidR="0004460C" w:rsidRPr="00782E5D" w:rsidRDefault="0004460C" w:rsidP="00DA4AB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A4AB5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Melhorar as condições de deslocamento de máquinas e equipamentos necessários para o sistema produtivo da região.</w:t>
            </w:r>
          </w:p>
          <w:p w:rsidR="00DA4AB5" w:rsidRPr="00782E5D" w:rsidRDefault="00DA4AB5" w:rsidP="00DA4AB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782E5D" w:rsidRDefault="0046015E" w:rsidP="009777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Alinhamento Estratégico: </w:t>
            </w:r>
            <w:r w:rsidR="007C2C47" w:rsidRPr="00782E5D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</w:tc>
      </w:tr>
      <w:tr w:rsidR="00A17425" w:rsidRPr="00782E5D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782E5D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3 - PRODUTOS DO PROJETO</w:t>
            </w:r>
          </w:p>
        </w:tc>
      </w:tr>
      <w:tr w:rsidR="00E93998" w:rsidRPr="00782E5D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782E5D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82E5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Produto 1: </w:t>
            </w:r>
            <w:r w:rsidR="00DA4AB5" w:rsidRPr="00782E5D">
              <w:rPr>
                <w:rFonts w:ascii="Arial" w:hAnsi="Arial" w:cs="Arial"/>
                <w:sz w:val="20"/>
                <w:szCs w:val="20"/>
                <w:highlight w:val="yellow"/>
              </w:rPr>
              <w:t>Adequação pontes/ pontilhões</w:t>
            </w:r>
            <w:r w:rsidRPr="00782E5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DA4AB5" w:rsidRPr="00782E5D">
              <w:rPr>
                <w:rFonts w:ascii="Arial" w:hAnsi="Arial" w:cs="Arial"/>
                <w:sz w:val="20"/>
                <w:szCs w:val="20"/>
                <w:highlight w:val="yellow"/>
              </w:rPr>
              <w:t>de estradas vicinais da Região da Campanha</w:t>
            </w:r>
          </w:p>
          <w:p w:rsidR="00E93998" w:rsidRPr="00782E5D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82E5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Custo: </w:t>
            </w:r>
            <w:r w:rsidRPr="00782E5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R$ </w:t>
            </w:r>
            <w:r w:rsidR="00DA4AB5" w:rsidRPr="00782E5D">
              <w:rPr>
                <w:rFonts w:ascii="Arial" w:hAnsi="Arial" w:cs="Arial"/>
                <w:sz w:val="20"/>
                <w:szCs w:val="20"/>
                <w:highlight w:val="yellow"/>
              </w:rPr>
              <w:t>?????</w:t>
            </w:r>
          </w:p>
        </w:tc>
      </w:tr>
      <w:tr w:rsidR="00E93998" w:rsidRPr="00782E5D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782E5D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82E5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Meta: </w:t>
            </w:r>
            <w:r w:rsidR="00F6288D">
              <w:rPr>
                <w:rFonts w:ascii="Arial" w:hAnsi="Arial" w:cs="Arial"/>
                <w:sz w:val="20"/>
                <w:szCs w:val="20"/>
                <w:highlight w:val="yellow"/>
              </w:rPr>
              <w:t>100</w:t>
            </w:r>
            <w:r w:rsidR="00DA4AB5" w:rsidRPr="00782E5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pontes</w:t>
            </w:r>
          </w:p>
        </w:tc>
      </w:tr>
      <w:tr w:rsidR="00E93998" w:rsidRPr="00782E5D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782E5D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82E5D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Prazo: </w:t>
            </w:r>
            <w:r w:rsidR="00F6288D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156</w:t>
            </w:r>
            <w:r w:rsidRPr="00782E5D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 meses</w:t>
            </w:r>
            <w:r w:rsidRPr="00782E5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4 - ÓRGÃOS INTERVENIENTES: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Equipe do Projeto: 1 Coordenador Geral, </w:t>
            </w:r>
            <w:r w:rsidR="00F23C27"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pesquisadores, alunos estagiários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Órgãos Públicos Envolvidos: </w:t>
            </w:r>
            <w:r w:rsidR="00CC3ADF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Prefeituras municipais, </w:t>
            </w:r>
            <w:r w:rsidR="00666AEE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Secretarias municipais: rural, desenvolvimento econômico, indústria, comércio e serviços, Conselhos municipais de desenvolvimento econôm</w:t>
            </w:r>
            <w:r w:rsidR="00782E5D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ico, rural, industrial, turismo. SEAPI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Organizações parceiras: 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Instituições de Ensino da Região, Associações, </w:t>
            </w:r>
            <w:r w:rsidR="00666AEE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Sistema S,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Empresas, ONGs, etc.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5 - REQUISITOS PARA EXECUÇÃO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 de Financiamento: 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Elaboração de Projeto Executivo: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Desapropriação: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Licença Ambiental: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Licitação: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Outros: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6 - RECURSOS DO PROJETO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Valor total estimado do </w:t>
            </w: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projeto: R$</w:t>
            </w: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Fontes de </w:t>
            </w:r>
            <w:proofErr w:type="spellStart"/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recursos: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Instituições</w:t>
            </w:r>
            <w:proofErr w:type="spellEnd"/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Ensino e Pesquisa, Governos Federal, Estadual, Municipais e outras fontes de recursos.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Possui vinculação com o PPA Estadual 2016-2019: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Possui vinculação com o PPA Federal 2016-2019: 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Investimentos: R$ 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Despesas Correntes: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Investimentos e despesas correntes por produto: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782E5D" w:rsidRDefault="00550050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Produto 1:R$</w:t>
            </w: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3998" w:rsidRPr="00782E5D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7 - CRONOGRAMA DO PROJETO</w:t>
            </w:r>
          </w:p>
        </w:tc>
      </w:tr>
      <w:tr w:rsidR="00E93998" w:rsidRPr="00782E5D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E93998" w:rsidRPr="00782E5D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F23C27" w:rsidRPr="00782E5D" w:rsidRDefault="00F23C27" w:rsidP="00F23C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2E5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Produto 1: </w:t>
            </w:r>
            <w:r w:rsidRPr="00782E5D">
              <w:rPr>
                <w:rFonts w:ascii="Arial" w:hAnsi="Arial" w:cs="Arial"/>
                <w:sz w:val="20"/>
                <w:szCs w:val="20"/>
              </w:rPr>
              <w:t>Adequação pontes/ pontilhões de estradas vicinais da Região da Campanha</w:t>
            </w:r>
          </w:p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93998" w:rsidRPr="00782E5D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782E5D" w:rsidRDefault="00F23C27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B63BCE" w:rsidRPr="00782E5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962C39" w:rsidRPr="00782E5D" w:rsidRDefault="00962C3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962C39" w:rsidRPr="00782E5D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341"/>
    <w:multiLevelType w:val="hybridMultilevel"/>
    <w:tmpl w:val="ADE0F7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4723"/>
    <w:multiLevelType w:val="hybridMultilevel"/>
    <w:tmpl w:val="AE30E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96CCA"/>
    <w:multiLevelType w:val="hybridMultilevel"/>
    <w:tmpl w:val="8D6E3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0DE4"/>
    <w:multiLevelType w:val="hybridMultilevel"/>
    <w:tmpl w:val="115EB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077915"/>
    <w:rsid w:val="00081A6F"/>
    <w:rsid w:val="000A207D"/>
    <w:rsid w:val="00111555"/>
    <w:rsid w:val="00145DE0"/>
    <w:rsid w:val="0017043E"/>
    <w:rsid w:val="00182611"/>
    <w:rsid w:val="001B5FA5"/>
    <w:rsid w:val="001C2968"/>
    <w:rsid w:val="00240092"/>
    <w:rsid w:val="00240FD2"/>
    <w:rsid w:val="00255DA6"/>
    <w:rsid w:val="002B5D73"/>
    <w:rsid w:val="002E3910"/>
    <w:rsid w:val="002E46A4"/>
    <w:rsid w:val="00314BCD"/>
    <w:rsid w:val="00324C61"/>
    <w:rsid w:val="003674B5"/>
    <w:rsid w:val="003869EB"/>
    <w:rsid w:val="00392207"/>
    <w:rsid w:val="003A42F6"/>
    <w:rsid w:val="003B50EF"/>
    <w:rsid w:val="00407657"/>
    <w:rsid w:val="00416FE7"/>
    <w:rsid w:val="00455F71"/>
    <w:rsid w:val="0046015E"/>
    <w:rsid w:val="004D1BD6"/>
    <w:rsid w:val="004D4FA1"/>
    <w:rsid w:val="004E07A7"/>
    <w:rsid w:val="005070E6"/>
    <w:rsid w:val="00550050"/>
    <w:rsid w:val="00565A80"/>
    <w:rsid w:val="0057332A"/>
    <w:rsid w:val="00596D30"/>
    <w:rsid w:val="005A5FC6"/>
    <w:rsid w:val="005C107B"/>
    <w:rsid w:val="005E77E5"/>
    <w:rsid w:val="005F288F"/>
    <w:rsid w:val="00611EF0"/>
    <w:rsid w:val="00666AEE"/>
    <w:rsid w:val="006877EF"/>
    <w:rsid w:val="00694AB0"/>
    <w:rsid w:val="006E6CD0"/>
    <w:rsid w:val="007105F1"/>
    <w:rsid w:val="007261DA"/>
    <w:rsid w:val="00730C6A"/>
    <w:rsid w:val="00746C9C"/>
    <w:rsid w:val="00747AA9"/>
    <w:rsid w:val="00747D0F"/>
    <w:rsid w:val="00750635"/>
    <w:rsid w:val="0077375E"/>
    <w:rsid w:val="00782E5D"/>
    <w:rsid w:val="007A60B0"/>
    <w:rsid w:val="007A796F"/>
    <w:rsid w:val="007C2C47"/>
    <w:rsid w:val="00830933"/>
    <w:rsid w:val="00835275"/>
    <w:rsid w:val="008943FB"/>
    <w:rsid w:val="008C3628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A1020A"/>
    <w:rsid w:val="00A17425"/>
    <w:rsid w:val="00A32B5B"/>
    <w:rsid w:val="00A33BF9"/>
    <w:rsid w:val="00A47AA0"/>
    <w:rsid w:val="00A72335"/>
    <w:rsid w:val="00A73A62"/>
    <w:rsid w:val="00AB26A0"/>
    <w:rsid w:val="00AD1FB8"/>
    <w:rsid w:val="00AD3FE8"/>
    <w:rsid w:val="00AD59F2"/>
    <w:rsid w:val="00AE21B2"/>
    <w:rsid w:val="00B40B26"/>
    <w:rsid w:val="00B57FA4"/>
    <w:rsid w:val="00B60E14"/>
    <w:rsid w:val="00B63BCE"/>
    <w:rsid w:val="00B864D2"/>
    <w:rsid w:val="00BA1531"/>
    <w:rsid w:val="00BA3D81"/>
    <w:rsid w:val="00BC0DC7"/>
    <w:rsid w:val="00BD2716"/>
    <w:rsid w:val="00BE7B31"/>
    <w:rsid w:val="00BF57EF"/>
    <w:rsid w:val="00C163FF"/>
    <w:rsid w:val="00C62E5D"/>
    <w:rsid w:val="00CC3ADF"/>
    <w:rsid w:val="00CD0312"/>
    <w:rsid w:val="00CD3BF7"/>
    <w:rsid w:val="00CF6918"/>
    <w:rsid w:val="00D121B4"/>
    <w:rsid w:val="00D21EC4"/>
    <w:rsid w:val="00D41ED4"/>
    <w:rsid w:val="00D6276D"/>
    <w:rsid w:val="00DA4AB5"/>
    <w:rsid w:val="00DA551C"/>
    <w:rsid w:val="00DB5ED5"/>
    <w:rsid w:val="00E063AF"/>
    <w:rsid w:val="00E6652A"/>
    <w:rsid w:val="00E80F23"/>
    <w:rsid w:val="00E93566"/>
    <w:rsid w:val="00E93998"/>
    <w:rsid w:val="00EA6239"/>
    <w:rsid w:val="00EC4903"/>
    <w:rsid w:val="00ED4AC1"/>
    <w:rsid w:val="00ED77F7"/>
    <w:rsid w:val="00EE21B5"/>
    <w:rsid w:val="00F03BBA"/>
    <w:rsid w:val="00F1293F"/>
    <w:rsid w:val="00F23C27"/>
    <w:rsid w:val="00F55FCE"/>
    <w:rsid w:val="00F6288D"/>
    <w:rsid w:val="00F80275"/>
    <w:rsid w:val="00FA5AA3"/>
    <w:rsid w:val="00FD2D56"/>
    <w:rsid w:val="00FD47FE"/>
    <w:rsid w:val="00FD7579"/>
    <w:rsid w:val="00FE756E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69F4"/>
  <w15:chartTrackingRefBased/>
  <w15:docId w15:val="{7445DC31-501B-4C99-806A-59DD53E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50DE2-5F0C-4CB2-92AB-498E34D1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6</cp:revision>
  <cp:lastPrinted>2016-07-04T12:54:00Z</cp:lastPrinted>
  <dcterms:created xsi:type="dcterms:W3CDTF">2017-03-19T18:40:00Z</dcterms:created>
  <dcterms:modified xsi:type="dcterms:W3CDTF">2017-03-21T12:58:00Z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